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DE" w:rsidRDefault="002F69DE" w:rsidP="002F69DE">
      <w:pPr>
        <w:pStyle w:val="2"/>
        <w:jc w:val="center"/>
      </w:pPr>
      <w:r>
        <w:rPr>
          <w:rFonts w:hint="eastAsia"/>
        </w:rPr>
        <w:t>201</w:t>
      </w:r>
      <w:r w:rsidR="00192F2D">
        <w:rPr>
          <w:rFonts w:hint="eastAsia"/>
        </w:rPr>
        <w:t>6</w:t>
      </w:r>
      <w:r>
        <w:rPr>
          <w:rFonts w:hint="eastAsia"/>
        </w:rPr>
        <w:t>年度基本科研业务费项目中期检查及结题通知</w:t>
      </w:r>
    </w:p>
    <w:p w:rsidR="00420DE8" w:rsidRPr="006B137F" w:rsidRDefault="00420DE8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各相关部门：</w:t>
      </w:r>
    </w:p>
    <w:p w:rsidR="00A85A12" w:rsidRPr="006B137F" w:rsidRDefault="00420DE8" w:rsidP="00A85A12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根据《东北大学基本科研业务费管理办法》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（东大校字［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20</w:t>
      </w:r>
      <w:r w:rsidR="009B773C" w:rsidRPr="005E68E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15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］</w:t>
      </w:r>
      <w:r w:rsidR="009B773C" w:rsidRPr="005E68E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121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号）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的相关规定，学校将开展基本科研业务费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2016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年度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建设成效、年度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进展检查及结题验收工作</w:t>
      </w:r>
      <w:r w:rsidR="003D521C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  <w:r w:rsidR="00D77BBD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有关事宜通知</w:t>
      </w:r>
      <w:r w:rsidR="00D77BBD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如下：</w:t>
      </w:r>
    </w:p>
    <w:p w:rsidR="009E368E" w:rsidRPr="006B137F" w:rsidRDefault="009E368E" w:rsidP="009E368E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一、项目年度</w:t>
      </w: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建设成效</w:t>
      </w:r>
      <w:r w:rsidR="00777962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填报</w:t>
      </w:r>
    </w:p>
    <w:p w:rsidR="009E368E" w:rsidRPr="006B137F" w:rsidRDefault="009E368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2016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项目均须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填写《</w:t>
      </w:r>
      <w:r w:rsidR="00777962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6</w:t>
      </w:r>
      <w:r w:rsidR="00777962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年度建设成效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表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》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，包括：本年度拟申请结题项目、拟申请延期项目、项目研究截止日期为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4F39A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7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年底（</w:t>
      </w:r>
      <w:r w:rsidR="004F39A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2018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年底）的在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项目。</w:t>
      </w:r>
      <w:r w:rsidR="0051306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各部门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将项目负责人填写的</w:t>
      </w:r>
      <w:r w:rsidR="00513066" w:rsidRPr="0047715B">
        <w:rPr>
          <w:rFonts w:ascii="Simsun" w:eastAsia="宋体" w:hAnsi="Simsun" w:cs="宋体"/>
          <w:color w:val="000000" w:themeColor="text1"/>
          <w:kern w:val="0"/>
          <w:sz w:val="28"/>
          <w:szCs w:val="21"/>
        </w:rPr>
        <w:t>《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2016</w:t>
      </w:r>
      <w:r w:rsidR="00513066" w:rsidRPr="0047715B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年度建设成效表</w:t>
      </w:r>
      <w:r w:rsidR="00513066" w:rsidRPr="0047715B">
        <w:rPr>
          <w:rFonts w:ascii="Simsun" w:eastAsia="宋体" w:hAnsi="Simsun" w:cs="宋体"/>
          <w:color w:val="000000" w:themeColor="text1"/>
          <w:kern w:val="0"/>
          <w:sz w:val="28"/>
          <w:szCs w:val="21"/>
        </w:rPr>
        <w:t>》</w:t>
      </w:r>
      <w:r w:rsidR="0051306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汇总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到一个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excel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表后报科技处</w:t>
      </w:r>
      <w:r w:rsidR="0051306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。</w:t>
      </w:r>
    </w:p>
    <w:p w:rsidR="00420DE8" w:rsidRPr="006B137F" w:rsidRDefault="003E2ECE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二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、项目年度进展</w:t>
      </w:r>
      <w:r w:rsidR="0073179A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检查</w:t>
      </w:r>
    </w:p>
    <w:p w:rsidR="00420DE8" w:rsidRPr="006B137F" w:rsidRDefault="002F69D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尚未结题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（不含本次申请结题）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，均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须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提交《东北大学基本科研业务费项目进展报告》（以下简称《进展报告》）。具体安排如下：</w:t>
      </w:r>
    </w:p>
    <w:p w:rsidR="00035DA0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1. 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项目负责人按要求撰写《进展报告》</w:t>
      </w:r>
      <w:r w:rsidR="00DF32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于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201</w:t>
      </w:r>
      <w:r w:rsidR="0047715B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6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</w:t>
      </w:r>
      <w:r w:rsidR="003D521C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月</w:t>
      </w:r>
      <w:r w:rsidR="0047715B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30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日前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上传至科研管理系统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（旧版）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，同时将电子版和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份纸质版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提交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给所在部门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13208F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各部门</w:t>
      </w:r>
      <w:r w:rsidR="007654C4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对《进展报告》的真实性、完整性、合理性进行审核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，并检查是否上传到科研管理系统</w:t>
      </w:r>
      <w:r w:rsidR="00E1031F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（旧版）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420DE8" w:rsidRPr="006B137F" w:rsidRDefault="007654C4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 </w:t>
      </w:r>
      <w:r w:rsidR="003E2ECE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三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、项目结题验收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lastRenderedPageBreak/>
        <w:t>按照学校批复的基本科研业务费项目资助计划，凡执行期满的基本科研业务费项目，均需提交《东北大学基本科研业务费项目结题报告》（以下简称《结题报告》）。具体安排如下：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1.</w:t>
      </w:r>
      <w:r w:rsidR="00D77BB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</w:t>
      </w:r>
      <w:r w:rsidR="007A004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</w:t>
      </w:r>
      <w:r w:rsidR="003C02C7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负责人按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要求撰写《结题报告》</w:t>
      </w:r>
      <w:r w:rsidR="00A251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DE49C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将以下材料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顺序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合订一册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提交给所在部门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（各部门</w:t>
      </w:r>
      <w:r w:rsidR="0047715B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自行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掌握时间节点）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）《结题报告》纸质版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、电子版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；</w:t>
      </w:r>
    </w:p>
    <w:p w:rsidR="00C55498" w:rsidRPr="006B137F" w:rsidRDefault="00C5549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）</w:t>
      </w:r>
      <w:r w:rsidR="00852276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论文、专利、获奖等</w:t>
      </w:r>
      <w:r w:rsidR="00852276">
        <w:rPr>
          <w:rFonts w:ascii="Simsun" w:eastAsia="宋体" w:hAnsi="Simsun" w:cs="宋体"/>
          <w:color w:val="000000"/>
          <w:kern w:val="0"/>
          <w:sz w:val="28"/>
          <w:szCs w:val="21"/>
        </w:rPr>
        <w:t>主要研究成果证明材料，尚未正式录用或未标注基本科研业务费资助的论文不得列入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；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="00C55498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有外</w:t>
      </w:r>
      <w:proofErr w:type="gramStart"/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委合同</w:t>
      </w:r>
      <w:proofErr w:type="gramEnd"/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的，</w:t>
      </w:r>
      <w:r w:rsidR="00852276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提交项目检测报告（分析报告）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691FB3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各部门对《结题报告》及相关材料的真实性、完整性、合理性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进行审查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，并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对本部门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结题项目给出初步审核意见。</w:t>
      </w:r>
    </w:p>
    <w:p w:rsidR="003E2ECE" w:rsidRPr="006B137F" w:rsidRDefault="00691FB3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3. 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项目负责人根据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部门审核意见修改《结题报告》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、重新装订佐证材料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7654C4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4.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="00A85A1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各部门督促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项目负责人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将《结题报告》电子版上传至学校科研管理系统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（旧版）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73179A" w:rsidRPr="006B137F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四、项目变更及延期</w:t>
      </w:r>
    </w:p>
    <w:p w:rsidR="004B01C8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项目确需对研究内容或计划作重大调整的，项目负责人应及时提出申请，依托部门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，报项目管理办公室批准后实施。</w:t>
      </w:r>
    </w:p>
    <w:p w:rsidR="0073179A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项目组成员有人事调转的，需及时与项目管理办公室沟通，并调整备案。</w:t>
      </w:r>
    </w:p>
    <w:p w:rsidR="0073179A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由于客观原因不能按期完成项目研究计划的，项目负责人可提交书面报告说明情况，申请延期结题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次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延期申请须由项目依托部门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lastRenderedPageBreak/>
        <w:t>审查盖章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经项目管理办公室批准备案。批准延期的项目在结题前应当按时提交《进展报告》。</w:t>
      </w:r>
    </w:p>
    <w:p w:rsidR="00766629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五</w:t>
      </w:r>
      <w:r w:rsidR="00766629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、</w:t>
      </w:r>
      <w:r w:rsidR="008C300C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材料报送时间</w:t>
      </w:r>
    </w:p>
    <w:p w:rsidR="00777962" w:rsidRDefault="008C300C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D77B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请各部门于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201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7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年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月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日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前将</w:t>
      </w:r>
      <w:r w:rsidR="00777962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以下材料</w:t>
      </w:r>
      <w:r w:rsidR="00777962" w:rsidRPr="00D77BBD">
        <w:rPr>
          <w:rFonts w:ascii="Simsun" w:eastAsia="宋体" w:hAnsi="Simsun" w:cs="宋体"/>
          <w:color w:val="FF0000"/>
          <w:kern w:val="0"/>
          <w:sz w:val="28"/>
          <w:szCs w:val="21"/>
        </w:rPr>
        <w:t>报送项目管理办公室</w:t>
      </w:r>
      <w:r w:rsidR="00777962">
        <w:rPr>
          <w:rFonts w:ascii="Simsun" w:eastAsia="宋体" w:hAnsi="Simsun" w:cs="宋体"/>
          <w:color w:val="FF0000"/>
          <w:kern w:val="0"/>
          <w:sz w:val="28"/>
          <w:szCs w:val="21"/>
        </w:rPr>
        <w:t>：</w:t>
      </w:r>
    </w:p>
    <w:p w:rsidR="00777962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《进展报告》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、《结题报告》、《</w:t>
      </w:r>
      <w:r w:rsidRP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结题审核意见（部门汇总表）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》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纸质版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各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份（依托部门审核意见栏加盖公章）</w:t>
      </w:r>
      <w:r>
        <w:rPr>
          <w:rFonts w:ascii="Simsun" w:eastAsia="宋体" w:hAnsi="Simsun" w:cs="宋体"/>
          <w:color w:val="FF0000"/>
          <w:kern w:val="0"/>
          <w:sz w:val="28"/>
          <w:szCs w:val="21"/>
        </w:rPr>
        <w:t>；</w:t>
      </w:r>
    </w:p>
    <w:p w:rsidR="00777962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2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、以上材料电子版</w:t>
      </w:r>
      <w:r>
        <w:rPr>
          <w:rFonts w:ascii="Simsun" w:eastAsia="宋体" w:hAnsi="Simsun" w:cs="宋体"/>
          <w:color w:val="FF0000"/>
          <w:kern w:val="0"/>
          <w:sz w:val="28"/>
          <w:szCs w:val="21"/>
        </w:rPr>
        <w:t>；</w:t>
      </w:r>
    </w:p>
    <w:p w:rsidR="008C300C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3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Pr="00D77BBD">
        <w:rPr>
          <w:rFonts w:ascii="Simsun" w:eastAsia="宋体" w:hAnsi="Simsun" w:cs="宋体"/>
          <w:color w:val="FF0000"/>
          <w:kern w:val="0"/>
          <w:sz w:val="28"/>
          <w:szCs w:val="21"/>
        </w:rPr>
        <w:t>《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2016</w:t>
      </w:r>
      <w:r w:rsidRPr="00D77B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年度建设成效表</w:t>
      </w:r>
      <w:r w:rsidRPr="00D77BBD">
        <w:rPr>
          <w:rFonts w:ascii="Simsun" w:eastAsia="宋体" w:hAnsi="Simsun" w:cs="宋体"/>
          <w:color w:val="FF0000"/>
          <w:kern w:val="0"/>
          <w:sz w:val="28"/>
          <w:szCs w:val="21"/>
        </w:rPr>
        <w:t>》</w:t>
      </w:r>
      <w:r>
        <w:rPr>
          <w:rFonts w:ascii="Simsun" w:eastAsia="宋体" w:hAnsi="Simsun" w:cs="宋体"/>
          <w:color w:val="FF0000"/>
          <w:kern w:val="0"/>
          <w:sz w:val="28"/>
          <w:szCs w:val="21"/>
        </w:rPr>
        <w:t>部门汇总</w:t>
      </w:r>
      <w:r w:rsidR="008C300C" w:rsidRPr="00D77B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电子版。</w:t>
      </w:r>
    </w:p>
    <w:p w:rsidR="008C300C" w:rsidRPr="006B137F" w:rsidRDefault="008C300C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六、其他</w:t>
      </w:r>
    </w:p>
    <w:p w:rsidR="00766629" w:rsidRPr="006B137F" w:rsidRDefault="00766629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.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凡未按时提交《进展报告》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《结题报告》的项目，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项目负责人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须出具书面情况说明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="00691FB3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依托部门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，项目管理办公室将视其情节予以处理。</w:t>
      </w:r>
    </w:p>
    <w:p w:rsidR="00766629" w:rsidRPr="006B137F" w:rsidRDefault="00A85A12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项目管理办公室对项目进展情况进行检查，并将检查结果作为项目后期经费拨付的重要依据。有下列情形之一的项目，项目管理办公室将责成整改或者予以终止：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）项目执行不力，未按要求开展实质性研究工作或工作无进展的；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）项目负责人调离或不能继续开展研究工作的；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）无故不接受对项目实施情况的检查、监督与审计的；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6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420DE8" w:rsidRPr="006B137F" w:rsidRDefault="00A85A12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lastRenderedPageBreak/>
        <w:t>3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将组织专家对提交的结题材料进行验收，综合评估项目计划完成是否符合管理规定、取得的研究成果及科技奖励、人才培养、资助经费使用等情况，并将评估结果作为下次立项的重要参考。有下列情况之一的项目不予结题，责令整改并视情节进行处理：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）提交的《结题报告》及相关材料不齐全或者手续不完备的；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）项目执行不力，未按要求开展实质性研究工作或无研究成果的；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3E2ECE" w:rsidRPr="006B137F" w:rsidRDefault="00420DE8" w:rsidP="003E2ECE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594C97" w:rsidRPr="00420DE8" w:rsidRDefault="00594C97" w:rsidP="00420DE8">
      <w:pPr>
        <w:spacing w:line="360" w:lineRule="auto"/>
        <w:rPr>
          <w:sz w:val="24"/>
        </w:rPr>
      </w:pPr>
      <w:bookmarkStart w:id="0" w:name="_GoBack"/>
      <w:bookmarkEnd w:id="0"/>
    </w:p>
    <w:sectPr w:rsidR="00594C97" w:rsidRPr="00420DE8" w:rsidSect="00EC6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44" w:rsidRDefault="00680744" w:rsidP="00420DE8">
      <w:r>
        <w:separator/>
      </w:r>
    </w:p>
  </w:endnote>
  <w:endnote w:type="continuationSeparator" w:id="0">
    <w:p w:rsidR="00680744" w:rsidRDefault="00680744" w:rsidP="0042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44" w:rsidRDefault="00680744" w:rsidP="00420DE8">
      <w:r>
        <w:separator/>
      </w:r>
    </w:p>
  </w:footnote>
  <w:footnote w:type="continuationSeparator" w:id="0">
    <w:p w:rsidR="00680744" w:rsidRDefault="00680744" w:rsidP="00420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39C"/>
    <w:rsid w:val="00035DA0"/>
    <w:rsid w:val="0013208F"/>
    <w:rsid w:val="0014432C"/>
    <w:rsid w:val="00192F2D"/>
    <w:rsid w:val="00196597"/>
    <w:rsid w:val="002F69DE"/>
    <w:rsid w:val="003C02C7"/>
    <w:rsid w:val="003C1D87"/>
    <w:rsid w:val="003C6B55"/>
    <w:rsid w:val="003D521C"/>
    <w:rsid w:val="003E2ECE"/>
    <w:rsid w:val="00420DE8"/>
    <w:rsid w:val="004560D4"/>
    <w:rsid w:val="0047715B"/>
    <w:rsid w:val="004B01C8"/>
    <w:rsid w:val="004C1CA1"/>
    <w:rsid w:val="004C2DEC"/>
    <w:rsid w:val="004F39AF"/>
    <w:rsid w:val="00513066"/>
    <w:rsid w:val="00594C97"/>
    <w:rsid w:val="005E68ED"/>
    <w:rsid w:val="00612036"/>
    <w:rsid w:val="00632F0F"/>
    <w:rsid w:val="00680744"/>
    <w:rsid w:val="00691FB3"/>
    <w:rsid w:val="006B137F"/>
    <w:rsid w:val="006B6A75"/>
    <w:rsid w:val="0073179A"/>
    <w:rsid w:val="007319D0"/>
    <w:rsid w:val="00733CF1"/>
    <w:rsid w:val="007641CB"/>
    <w:rsid w:val="007654C4"/>
    <w:rsid w:val="00766629"/>
    <w:rsid w:val="00777962"/>
    <w:rsid w:val="007A0041"/>
    <w:rsid w:val="007A096C"/>
    <w:rsid w:val="007B49D2"/>
    <w:rsid w:val="007D2F1F"/>
    <w:rsid w:val="007E6DEF"/>
    <w:rsid w:val="00842E2C"/>
    <w:rsid w:val="00852276"/>
    <w:rsid w:val="008C300C"/>
    <w:rsid w:val="00901551"/>
    <w:rsid w:val="00927A4C"/>
    <w:rsid w:val="009B773C"/>
    <w:rsid w:val="009C139C"/>
    <w:rsid w:val="009E368E"/>
    <w:rsid w:val="00A251B3"/>
    <w:rsid w:val="00A56247"/>
    <w:rsid w:val="00A85A12"/>
    <w:rsid w:val="00AA5719"/>
    <w:rsid w:val="00AD27D4"/>
    <w:rsid w:val="00AE32D2"/>
    <w:rsid w:val="00B30807"/>
    <w:rsid w:val="00B3230D"/>
    <w:rsid w:val="00B90692"/>
    <w:rsid w:val="00BC5E53"/>
    <w:rsid w:val="00C55498"/>
    <w:rsid w:val="00C9663A"/>
    <w:rsid w:val="00CB020F"/>
    <w:rsid w:val="00CE36E1"/>
    <w:rsid w:val="00D25461"/>
    <w:rsid w:val="00D77BBD"/>
    <w:rsid w:val="00D877FC"/>
    <w:rsid w:val="00DE49C3"/>
    <w:rsid w:val="00DF328E"/>
    <w:rsid w:val="00E1031F"/>
    <w:rsid w:val="00EC6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6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3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4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2015-11-16T02:55:00Z</cp:lastPrinted>
  <dcterms:created xsi:type="dcterms:W3CDTF">2015-11-09T06:56:00Z</dcterms:created>
  <dcterms:modified xsi:type="dcterms:W3CDTF">2016-11-25T08:01:00Z</dcterms:modified>
</cp:coreProperties>
</file>