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color w:val="000000"/>
          <w:sz w:val="36"/>
          <w:szCs w:val="36"/>
          <w:shd w:val="clear" w:color="auto" w:fill="F7FAF1"/>
        </w:rPr>
      </w:pPr>
      <w:r>
        <w:rPr>
          <w:rStyle w:val="4"/>
          <w:rFonts w:hint="eastAsia"/>
          <w:color w:val="000000"/>
          <w:sz w:val="36"/>
          <w:szCs w:val="36"/>
          <w:shd w:val="clear" w:color="auto" w:fill="F7FAF1"/>
        </w:rPr>
        <w:t>关于征集研究阐释党中央治国理政新理念新思想新战略选题研究提纲的通知</w:t>
      </w:r>
    </w:p>
    <w:p>
      <w:pPr>
        <w:pStyle w:val="2"/>
        <w:shd w:val="clear" w:color="auto" w:fill="F7FAF1"/>
        <w:spacing w:line="294" w:lineRule="atLeast"/>
        <w:rPr>
          <w:color w:val="000000"/>
          <w:sz w:val="21"/>
          <w:szCs w:val="21"/>
        </w:rPr>
      </w:pPr>
      <w:r>
        <w:rPr>
          <w:rFonts w:hint="eastAsia"/>
          <w:color w:val="000000"/>
          <w:sz w:val="21"/>
          <w:szCs w:val="21"/>
        </w:rPr>
        <w:t>各相关单位：</w:t>
      </w:r>
    </w:p>
    <w:p>
      <w:pPr>
        <w:pStyle w:val="2"/>
        <w:shd w:val="clear" w:color="auto" w:fill="F7FAF1"/>
        <w:spacing w:line="294" w:lineRule="atLeast"/>
        <w:rPr>
          <w:rFonts w:hint="eastAsia"/>
          <w:color w:val="000000"/>
          <w:sz w:val="21"/>
          <w:szCs w:val="21"/>
        </w:rPr>
      </w:pPr>
      <w:r>
        <w:rPr>
          <w:rFonts w:hint="eastAsia"/>
          <w:color w:val="000000"/>
          <w:sz w:val="21"/>
          <w:szCs w:val="21"/>
        </w:rPr>
        <w:t>　　党的十八大以来，以习近平同志为总书记的党中央坚持和发展中国特色社会主义，形成一系列治国理政新理念新思想新战略。为筹备学习贯彻党中央治国理政新理念新思想新战略理论研讨会，现面向全省高校及教学科研机构发布一批项目选题。通知如下：</w:t>
      </w:r>
    </w:p>
    <w:p>
      <w:pPr>
        <w:pStyle w:val="2"/>
        <w:shd w:val="clear" w:color="auto" w:fill="F7FAF1"/>
        <w:spacing w:line="294" w:lineRule="atLeast"/>
        <w:rPr>
          <w:rFonts w:hint="eastAsia"/>
          <w:color w:val="000000"/>
          <w:sz w:val="21"/>
          <w:szCs w:val="21"/>
        </w:rPr>
      </w:pPr>
      <w:r>
        <w:rPr>
          <w:rFonts w:hint="eastAsia"/>
          <w:color w:val="000000"/>
          <w:sz w:val="21"/>
          <w:szCs w:val="21"/>
        </w:rPr>
        <w:t>　　1.围绕习近平总书记系列重要讲话精神，突出坚持和发展中国特色社会主义这个主题，突出治国理政这条主线，突出新的理论创造和新的思想观点，深入阐释党中央治国理政新思想新战略的时代背景、重大意义、科学内涵和核心要义，阐释贯穿其中的坚定信仰追求、历史担当精神、真挚为民情怀和科学方法论。要突出理论特色，阐释党的理论创新成果的科学性真理性。</w:t>
      </w:r>
    </w:p>
    <w:p>
      <w:pPr>
        <w:pStyle w:val="2"/>
        <w:shd w:val="clear" w:color="auto" w:fill="F7FAF1"/>
        <w:spacing w:line="294" w:lineRule="atLeast"/>
        <w:rPr>
          <w:rFonts w:hint="eastAsia"/>
          <w:color w:val="000000"/>
          <w:sz w:val="21"/>
          <w:szCs w:val="21"/>
        </w:rPr>
      </w:pPr>
      <w:r>
        <w:rPr>
          <w:rFonts w:hint="eastAsia"/>
          <w:color w:val="000000"/>
          <w:sz w:val="21"/>
          <w:szCs w:val="21"/>
        </w:rPr>
        <w:t>    2.本次发布的项目选题为研究方向和范围，研究者可据此设计具体题目，题目设计不能太宽泛，要强化问题意识，突出理论指导意义和实际应用价值。</w:t>
      </w:r>
    </w:p>
    <w:p>
      <w:pPr>
        <w:pStyle w:val="2"/>
        <w:shd w:val="clear" w:color="auto" w:fill="F7FAF1"/>
        <w:spacing w:line="294" w:lineRule="atLeast"/>
        <w:rPr>
          <w:rFonts w:hint="eastAsia"/>
          <w:color w:val="000000"/>
          <w:sz w:val="21"/>
          <w:szCs w:val="21"/>
        </w:rPr>
      </w:pPr>
      <w:r>
        <w:rPr>
          <w:rFonts w:hint="eastAsia"/>
          <w:color w:val="000000"/>
          <w:sz w:val="21"/>
          <w:szCs w:val="21"/>
        </w:rPr>
        <w:t>    3.要结合自身研究优势和特色，组成课题组进行充分论证，每个课题需提交3000字左右的研究提纲。</w:t>
      </w:r>
    </w:p>
    <w:p>
      <w:pPr>
        <w:pStyle w:val="2"/>
        <w:shd w:val="clear" w:color="auto" w:fill="F7FAF1"/>
        <w:spacing w:line="294" w:lineRule="atLeast"/>
        <w:rPr>
          <w:rFonts w:hint="eastAsia"/>
          <w:color w:val="000000"/>
          <w:sz w:val="21"/>
          <w:szCs w:val="21"/>
        </w:rPr>
      </w:pPr>
      <w:r>
        <w:rPr>
          <w:rFonts w:hint="eastAsia"/>
          <w:color w:val="000000"/>
          <w:sz w:val="21"/>
          <w:szCs w:val="21"/>
        </w:rPr>
        <w:t>    4.各单位于2016年7月</w:t>
      </w:r>
      <w:r>
        <w:rPr>
          <w:rFonts w:hint="eastAsia"/>
          <w:color w:val="000000"/>
          <w:sz w:val="21"/>
          <w:szCs w:val="21"/>
          <w:lang w:val="en-US" w:eastAsia="zh-CN"/>
        </w:rPr>
        <w:t>1</w:t>
      </w:r>
      <w:r>
        <w:rPr>
          <w:rFonts w:hint="eastAsia"/>
          <w:color w:val="000000"/>
          <w:sz w:val="21"/>
          <w:szCs w:val="21"/>
        </w:rPr>
        <w:t>日前将研究提纲集中报送</w:t>
      </w:r>
      <w:r>
        <w:rPr>
          <w:rFonts w:hint="eastAsia"/>
          <w:color w:val="000000"/>
          <w:sz w:val="21"/>
          <w:szCs w:val="21"/>
          <w:lang w:eastAsia="zh-CN"/>
        </w:rPr>
        <w:t>马克思主义学院综合办</w:t>
      </w:r>
      <w:r>
        <w:rPr>
          <w:rFonts w:hint="eastAsia"/>
          <w:color w:val="000000"/>
          <w:sz w:val="21"/>
          <w:szCs w:val="21"/>
        </w:rPr>
        <w:t>。电子版发送至指定电子邮箱，主题标注“某某高校委托课题征集”字样。作者姓名、工作单位、联系方式在研究提纲正文前标明。</w:t>
      </w:r>
    </w:p>
    <w:p>
      <w:pPr>
        <w:pStyle w:val="2"/>
        <w:shd w:val="clear" w:color="auto" w:fill="F7FAF1"/>
        <w:spacing w:line="294" w:lineRule="atLeast"/>
        <w:rPr>
          <w:rFonts w:hint="eastAsia"/>
          <w:color w:val="000000"/>
          <w:sz w:val="21"/>
          <w:szCs w:val="21"/>
        </w:rPr>
      </w:pPr>
      <w:r>
        <w:rPr>
          <w:rFonts w:hint="eastAsia"/>
          <w:color w:val="000000"/>
          <w:sz w:val="21"/>
          <w:szCs w:val="21"/>
        </w:rPr>
        <w:t>    5. 辽宁省社会科学规划基金办公室将组织专家学者集中评审，每个研究方向择优确立1至2项课题作为省社科基金一般委托项目，委托金额每项1万元。项目立项后，课题组要尽快开展集体研究，撰写研究论文。论文提交时间另行通知。</w:t>
      </w:r>
    </w:p>
    <w:p>
      <w:pPr>
        <w:pStyle w:val="2"/>
        <w:shd w:val="clear" w:color="auto" w:fill="F7FAF1"/>
        <w:spacing w:line="294" w:lineRule="atLeast"/>
        <w:rPr>
          <w:rFonts w:hint="eastAsia"/>
          <w:color w:val="000000"/>
          <w:sz w:val="21"/>
          <w:szCs w:val="21"/>
        </w:rPr>
      </w:pPr>
      <w:r>
        <w:rPr>
          <w:rFonts w:hint="eastAsia"/>
          <w:color w:val="000000"/>
          <w:sz w:val="21"/>
          <w:szCs w:val="21"/>
        </w:rPr>
        <w:t>    联系人：</w:t>
      </w:r>
      <w:r>
        <w:rPr>
          <w:rFonts w:hint="eastAsia"/>
          <w:color w:val="000000"/>
          <w:sz w:val="21"/>
          <w:szCs w:val="21"/>
          <w:lang w:eastAsia="zh-CN"/>
        </w:rPr>
        <w:t>崔盼盼</w:t>
      </w:r>
    </w:p>
    <w:p>
      <w:pPr>
        <w:pStyle w:val="2"/>
        <w:shd w:val="clear" w:color="auto" w:fill="F7FAF1"/>
        <w:spacing w:line="294" w:lineRule="atLeast"/>
        <w:rPr>
          <w:rFonts w:hint="eastAsia"/>
          <w:color w:val="000000"/>
          <w:sz w:val="21"/>
          <w:szCs w:val="21"/>
        </w:rPr>
      </w:pPr>
      <w:r>
        <w:rPr>
          <w:rFonts w:hint="eastAsia"/>
          <w:color w:val="000000"/>
          <w:sz w:val="21"/>
          <w:szCs w:val="21"/>
        </w:rPr>
        <w:t>    联系电话：024-836</w:t>
      </w:r>
      <w:r>
        <w:rPr>
          <w:rFonts w:hint="eastAsia"/>
          <w:color w:val="000000"/>
          <w:sz w:val="21"/>
          <w:szCs w:val="21"/>
          <w:lang w:val="en-US" w:eastAsia="zh-CN"/>
        </w:rPr>
        <w:t>56133</w:t>
      </w:r>
      <w:r>
        <w:rPr>
          <w:rFonts w:hint="eastAsia"/>
          <w:color w:val="000000"/>
          <w:sz w:val="21"/>
          <w:szCs w:val="21"/>
          <w:lang w:val="en-US" w:eastAsia="zh-CN"/>
        </w:rPr>
        <w:tab/>
      </w:r>
      <w:bookmarkStart w:id="0" w:name="_GoBack"/>
      <w:bookmarkEnd w:id="0"/>
    </w:p>
    <w:p>
      <w:pPr>
        <w:pStyle w:val="2"/>
        <w:shd w:val="clear" w:color="auto" w:fill="F7FAF1"/>
        <w:spacing w:line="294" w:lineRule="atLeast"/>
        <w:rPr>
          <w:rFonts w:hint="eastAsia"/>
          <w:color w:val="000000"/>
          <w:sz w:val="21"/>
          <w:szCs w:val="21"/>
        </w:rPr>
      </w:pPr>
      <w:r>
        <w:rPr>
          <w:rFonts w:hint="eastAsia"/>
          <w:color w:val="000000"/>
          <w:sz w:val="21"/>
          <w:szCs w:val="21"/>
        </w:rPr>
        <w:t>    电子信箱：</w:t>
      </w:r>
      <w:r>
        <w:rPr>
          <w:rFonts w:hint="eastAsia"/>
          <w:color w:val="000000"/>
          <w:sz w:val="21"/>
          <w:szCs w:val="21"/>
          <w:lang w:val="en-US" w:eastAsia="zh-CN"/>
        </w:rPr>
        <w:t>617925856@qq.com</w:t>
      </w:r>
    </w:p>
    <w:p>
      <w:pPr>
        <w:pStyle w:val="2"/>
        <w:shd w:val="clear" w:color="auto" w:fill="F7FAF1"/>
        <w:spacing w:line="294" w:lineRule="atLeast"/>
        <w:rPr>
          <w:rFonts w:hint="eastAsia"/>
          <w:color w:val="000000"/>
          <w:sz w:val="21"/>
          <w:szCs w:val="21"/>
        </w:rPr>
      </w:pPr>
      <w:r>
        <w:rPr>
          <w:rFonts w:hint="eastAsia"/>
          <w:color w:val="000000"/>
          <w:sz w:val="21"/>
          <w:szCs w:val="21"/>
        </w:rPr>
        <w:t> </w:t>
      </w:r>
    </w:p>
    <w:p>
      <w:pPr>
        <w:pStyle w:val="2"/>
        <w:shd w:val="clear" w:color="auto" w:fill="F7FAF1"/>
        <w:spacing w:line="294" w:lineRule="atLeast"/>
        <w:jc w:val="right"/>
        <w:rPr>
          <w:rFonts w:hint="eastAsia"/>
          <w:color w:val="000000"/>
          <w:sz w:val="21"/>
          <w:szCs w:val="21"/>
        </w:rPr>
      </w:pPr>
      <w:r>
        <w:rPr>
          <w:rFonts w:hint="eastAsia"/>
          <w:color w:val="000000"/>
          <w:sz w:val="21"/>
          <w:szCs w:val="21"/>
        </w:rPr>
        <w:t>          东北大学科技处人文社会科学管理科</w:t>
      </w:r>
    </w:p>
    <w:p>
      <w:pPr>
        <w:pStyle w:val="2"/>
        <w:shd w:val="clear" w:color="auto" w:fill="F7FAF1"/>
        <w:spacing w:line="294" w:lineRule="atLeast"/>
        <w:jc w:val="right"/>
        <w:rPr>
          <w:rFonts w:hint="eastAsia"/>
          <w:color w:val="000000"/>
          <w:sz w:val="21"/>
          <w:szCs w:val="21"/>
        </w:rPr>
      </w:pPr>
      <w:r>
        <w:rPr>
          <w:rFonts w:hint="eastAsia"/>
          <w:color w:val="000000"/>
          <w:sz w:val="21"/>
          <w:szCs w:val="21"/>
        </w:rPr>
        <w:t>               2016年6月17日     </w:t>
      </w:r>
    </w:p>
    <w:p>
      <w:pPr>
        <w:pStyle w:val="2"/>
        <w:shd w:val="clear" w:color="auto" w:fill="F7FAF1"/>
        <w:spacing w:line="294" w:lineRule="atLeast"/>
        <w:jc w:val="center"/>
        <w:rPr>
          <w:rFonts w:hint="eastAsia"/>
          <w:color w:val="000000"/>
          <w:sz w:val="21"/>
          <w:szCs w:val="21"/>
        </w:rPr>
      </w:pPr>
      <w:r>
        <w:rPr>
          <w:rFonts w:hint="eastAsia"/>
          <w:color w:val="000000"/>
          <w:sz w:val="21"/>
          <w:szCs w:val="21"/>
        </w:rPr>
        <w:t> </w:t>
      </w:r>
    </w:p>
    <w:p>
      <w:pPr>
        <w:pStyle w:val="2"/>
        <w:shd w:val="clear" w:color="auto" w:fill="F7FAF1"/>
        <w:spacing w:line="294" w:lineRule="atLeast"/>
        <w:jc w:val="center"/>
        <w:rPr>
          <w:rFonts w:hint="eastAsia"/>
          <w:color w:val="000000"/>
          <w:sz w:val="21"/>
          <w:szCs w:val="21"/>
        </w:rPr>
      </w:pPr>
      <w:r>
        <w:rPr>
          <w:rFonts w:hint="eastAsia"/>
          <w:color w:val="000000"/>
          <w:sz w:val="21"/>
          <w:szCs w:val="21"/>
        </w:rPr>
        <w:t>研究阐释党中央治国理政新理念新思想新战略</w:t>
      </w:r>
    </w:p>
    <w:p>
      <w:pPr>
        <w:pStyle w:val="2"/>
        <w:shd w:val="clear" w:color="auto" w:fill="F7FAF1"/>
        <w:spacing w:line="294" w:lineRule="atLeast"/>
        <w:jc w:val="center"/>
        <w:rPr>
          <w:rFonts w:hint="eastAsia"/>
          <w:color w:val="000000"/>
          <w:sz w:val="21"/>
          <w:szCs w:val="21"/>
        </w:rPr>
      </w:pPr>
      <w:r>
        <w:rPr>
          <w:rFonts w:hint="eastAsia"/>
          <w:color w:val="000000"/>
          <w:sz w:val="21"/>
          <w:szCs w:val="21"/>
        </w:rPr>
        <w:t>项目选题研究方向</w:t>
      </w:r>
    </w:p>
    <w:p>
      <w:pPr>
        <w:pStyle w:val="2"/>
        <w:shd w:val="clear" w:color="auto" w:fill="F7FAF1"/>
        <w:spacing w:line="294" w:lineRule="atLeast"/>
        <w:rPr>
          <w:rFonts w:hint="eastAsia"/>
          <w:color w:val="000000"/>
          <w:sz w:val="21"/>
          <w:szCs w:val="21"/>
        </w:rPr>
      </w:pPr>
      <w:r>
        <w:rPr>
          <w:rFonts w:hint="eastAsia"/>
          <w:color w:val="000000"/>
          <w:sz w:val="21"/>
          <w:szCs w:val="21"/>
        </w:rPr>
        <w:t>1.深入研究阐释中华民族伟大复兴的中国梦。</w:t>
      </w:r>
    </w:p>
    <w:p>
      <w:pPr>
        <w:pStyle w:val="2"/>
        <w:shd w:val="clear" w:color="auto" w:fill="F7FAF1"/>
        <w:spacing w:line="294" w:lineRule="atLeast"/>
        <w:rPr>
          <w:rFonts w:hint="eastAsia"/>
          <w:color w:val="000000"/>
          <w:sz w:val="21"/>
          <w:szCs w:val="21"/>
        </w:rPr>
      </w:pPr>
      <w:r>
        <w:rPr>
          <w:rFonts w:hint="eastAsia"/>
          <w:color w:val="000000"/>
          <w:sz w:val="21"/>
          <w:szCs w:val="21"/>
        </w:rPr>
        <w:t>2.深入研究阐释坚持和发展中国特色社会主义。</w:t>
      </w:r>
    </w:p>
    <w:p>
      <w:pPr>
        <w:pStyle w:val="2"/>
        <w:shd w:val="clear" w:color="auto" w:fill="F7FAF1"/>
        <w:spacing w:line="294" w:lineRule="atLeast"/>
        <w:rPr>
          <w:rFonts w:hint="eastAsia"/>
          <w:color w:val="000000"/>
          <w:sz w:val="21"/>
          <w:szCs w:val="21"/>
        </w:rPr>
      </w:pPr>
      <w:r>
        <w:rPr>
          <w:rFonts w:hint="eastAsia"/>
          <w:color w:val="000000"/>
          <w:sz w:val="21"/>
          <w:szCs w:val="21"/>
        </w:rPr>
        <w:t>3.深入研究阐释协调推进“四个全面”战略布局。</w:t>
      </w:r>
    </w:p>
    <w:p>
      <w:pPr>
        <w:pStyle w:val="2"/>
        <w:shd w:val="clear" w:color="auto" w:fill="F7FAF1"/>
        <w:spacing w:line="294" w:lineRule="atLeast"/>
        <w:rPr>
          <w:rFonts w:hint="eastAsia"/>
          <w:color w:val="000000"/>
          <w:sz w:val="21"/>
          <w:szCs w:val="21"/>
        </w:rPr>
      </w:pPr>
      <w:r>
        <w:rPr>
          <w:rFonts w:hint="eastAsia"/>
          <w:color w:val="000000"/>
          <w:sz w:val="21"/>
          <w:szCs w:val="21"/>
        </w:rPr>
        <w:t>4. 深入研究阐释全面建成小康社会。</w:t>
      </w:r>
    </w:p>
    <w:p>
      <w:pPr>
        <w:pStyle w:val="2"/>
        <w:shd w:val="clear" w:color="auto" w:fill="F7FAF1"/>
        <w:spacing w:line="294" w:lineRule="atLeast"/>
        <w:rPr>
          <w:rFonts w:hint="eastAsia"/>
          <w:color w:val="000000"/>
          <w:sz w:val="21"/>
          <w:szCs w:val="21"/>
        </w:rPr>
      </w:pPr>
      <w:r>
        <w:rPr>
          <w:rFonts w:hint="eastAsia"/>
          <w:color w:val="000000"/>
          <w:sz w:val="21"/>
          <w:szCs w:val="21"/>
        </w:rPr>
        <w:t>5.深入研究阐释全面深化改革。</w:t>
      </w:r>
    </w:p>
    <w:p>
      <w:pPr>
        <w:pStyle w:val="2"/>
        <w:shd w:val="clear" w:color="auto" w:fill="F7FAF1"/>
        <w:spacing w:line="294" w:lineRule="atLeast"/>
        <w:rPr>
          <w:rFonts w:hint="eastAsia"/>
          <w:color w:val="000000"/>
          <w:sz w:val="21"/>
          <w:szCs w:val="21"/>
        </w:rPr>
      </w:pPr>
      <w:r>
        <w:rPr>
          <w:rFonts w:hint="eastAsia"/>
          <w:color w:val="000000"/>
          <w:sz w:val="21"/>
          <w:szCs w:val="21"/>
        </w:rPr>
        <w:t>6.深入研究阐释全面依法治国。</w:t>
      </w:r>
    </w:p>
    <w:p>
      <w:pPr>
        <w:pStyle w:val="2"/>
        <w:shd w:val="clear" w:color="auto" w:fill="F7FAF1"/>
        <w:spacing w:line="294" w:lineRule="atLeast"/>
        <w:rPr>
          <w:rFonts w:hint="eastAsia"/>
          <w:color w:val="000000"/>
          <w:sz w:val="21"/>
          <w:szCs w:val="21"/>
        </w:rPr>
      </w:pPr>
      <w:r>
        <w:rPr>
          <w:rFonts w:hint="eastAsia"/>
          <w:color w:val="000000"/>
          <w:sz w:val="21"/>
          <w:szCs w:val="21"/>
        </w:rPr>
        <w:t>7.深入研究阐释全面从严治党。</w:t>
      </w:r>
    </w:p>
    <w:p>
      <w:pPr>
        <w:pStyle w:val="2"/>
        <w:shd w:val="clear" w:color="auto" w:fill="F7FAF1"/>
        <w:spacing w:line="294" w:lineRule="atLeast"/>
        <w:rPr>
          <w:rFonts w:hint="eastAsia"/>
          <w:color w:val="000000"/>
          <w:sz w:val="21"/>
          <w:szCs w:val="21"/>
        </w:rPr>
      </w:pPr>
      <w:r>
        <w:rPr>
          <w:rFonts w:hint="eastAsia"/>
          <w:color w:val="000000"/>
          <w:sz w:val="21"/>
          <w:szCs w:val="21"/>
        </w:rPr>
        <w:t>8. 深入研究阐释以新发展理念引领发展实践。</w:t>
      </w:r>
    </w:p>
    <w:p>
      <w:pPr>
        <w:pStyle w:val="2"/>
        <w:shd w:val="clear" w:color="auto" w:fill="F7FAF1"/>
        <w:spacing w:line="294" w:lineRule="atLeast"/>
        <w:rPr>
          <w:rFonts w:hint="eastAsia"/>
          <w:color w:val="000000"/>
          <w:sz w:val="21"/>
          <w:szCs w:val="21"/>
        </w:rPr>
      </w:pPr>
      <w:r>
        <w:rPr>
          <w:rFonts w:hint="eastAsia"/>
          <w:color w:val="000000"/>
          <w:sz w:val="21"/>
          <w:szCs w:val="21"/>
        </w:rPr>
        <w:t>9. 深入研究阐释主动适应、把握、引领经济发展新常态。</w:t>
      </w:r>
    </w:p>
    <w:p>
      <w:pPr>
        <w:pStyle w:val="2"/>
        <w:shd w:val="clear" w:color="auto" w:fill="F7FAF1"/>
        <w:spacing w:line="294" w:lineRule="atLeast"/>
        <w:rPr>
          <w:rFonts w:hint="eastAsia"/>
          <w:color w:val="000000"/>
          <w:sz w:val="21"/>
          <w:szCs w:val="21"/>
        </w:rPr>
      </w:pPr>
      <w:r>
        <w:rPr>
          <w:rFonts w:hint="eastAsia"/>
          <w:color w:val="000000"/>
          <w:sz w:val="21"/>
          <w:szCs w:val="21"/>
        </w:rPr>
        <w:t>10. 深入研究阐释发展社会主义民主政治。</w:t>
      </w:r>
    </w:p>
    <w:p>
      <w:pPr>
        <w:pStyle w:val="2"/>
        <w:shd w:val="clear" w:color="auto" w:fill="F7FAF1"/>
        <w:spacing w:line="294" w:lineRule="atLeast"/>
        <w:rPr>
          <w:rFonts w:hint="eastAsia"/>
          <w:color w:val="000000"/>
          <w:sz w:val="21"/>
          <w:szCs w:val="21"/>
        </w:rPr>
      </w:pPr>
      <w:r>
        <w:rPr>
          <w:rFonts w:hint="eastAsia"/>
          <w:color w:val="000000"/>
          <w:sz w:val="21"/>
          <w:szCs w:val="21"/>
        </w:rPr>
        <w:t>11.深入研究阐释建设社会主义文化强国。</w:t>
      </w:r>
    </w:p>
    <w:p>
      <w:pPr>
        <w:pStyle w:val="2"/>
        <w:shd w:val="clear" w:color="auto" w:fill="F7FAF1"/>
        <w:spacing w:line="294" w:lineRule="atLeast"/>
        <w:rPr>
          <w:rFonts w:hint="eastAsia"/>
          <w:color w:val="000000"/>
          <w:sz w:val="21"/>
          <w:szCs w:val="21"/>
        </w:rPr>
      </w:pPr>
      <w:r>
        <w:rPr>
          <w:rFonts w:hint="eastAsia"/>
          <w:color w:val="000000"/>
          <w:sz w:val="21"/>
          <w:szCs w:val="21"/>
        </w:rPr>
        <w:t>12. 深入研究阐释改善民生和创新社会治理。</w:t>
      </w:r>
    </w:p>
    <w:p>
      <w:pPr>
        <w:pStyle w:val="2"/>
        <w:shd w:val="clear" w:color="auto" w:fill="F7FAF1"/>
        <w:spacing w:line="294" w:lineRule="atLeast"/>
        <w:rPr>
          <w:rFonts w:hint="eastAsia"/>
          <w:color w:val="000000"/>
          <w:sz w:val="21"/>
          <w:szCs w:val="21"/>
        </w:rPr>
      </w:pPr>
      <w:r>
        <w:rPr>
          <w:rFonts w:hint="eastAsia"/>
          <w:color w:val="000000"/>
          <w:sz w:val="21"/>
          <w:szCs w:val="21"/>
        </w:rPr>
        <w:t>13.深入研究阐释大力推进生态文明建设。</w:t>
      </w:r>
    </w:p>
    <w:p>
      <w:pPr>
        <w:pStyle w:val="2"/>
        <w:shd w:val="clear" w:color="auto" w:fill="F7FAF1"/>
        <w:spacing w:line="294" w:lineRule="atLeast"/>
        <w:rPr>
          <w:rFonts w:hint="eastAsia"/>
          <w:color w:val="000000"/>
          <w:sz w:val="21"/>
          <w:szCs w:val="21"/>
        </w:rPr>
      </w:pPr>
      <w:r>
        <w:rPr>
          <w:rFonts w:hint="eastAsia"/>
          <w:color w:val="000000"/>
          <w:sz w:val="21"/>
          <w:szCs w:val="21"/>
        </w:rPr>
        <w:t>14.深入研究阐释全面推进国防和军队建设。</w:t>
      </w:r>
    </w:p>
    <w:p>
      <w:pPr>
        <w:pStyle w:val="2"/>
        <w:shd w:val="clear" w:color="auto" w:fill="F7FAF1"/>
        <w:spacing w:line="294" w:lineRule="atLeast"/>
        <w:rPr>
          <w:rFonts w:hint="eastAsia"/>
          <w:color w:val="000000"/>
          <w:sz w:val="21"/>
          <w:szCs w:val="21"/>
        </w:rPr>
      </w:pPr>
      <w:r>
        <w:rPr>
          <w:rFonts w:hint="eastAsia"/>
          <w:color w:val="000000"/>
          <w:sz w:val="21"/>
          <w:szCs w:val="21"/>
        </w:rPr>
        <w:t>15.深入研究阐释推动构建以合作共赢为核心的新型国际关系。</w:t>
      </w:r>
    </w:p>
    <w:p>
      <w:pPr>
        <w:pStyle w:val="2"/>
        <w:shd w:val="clear" w:color="auto" w:fill="F7FAF1"/>
        <w:spacing w:line="294" w:lineRule="atLeast"/>
        <w:rPr>
          <w:rFonts w:hint="eastAsia"/>
          <w:color w:val="000000"/>
          <w:sz w:val="21"/>
          <w:szCs w:val="21"/>
        </w:rPr>
      </w:pPr>
      <w:r>
        <w:rPr>
          <w:rFonts w:hint="eastAsia"/>
          <w:color w:val="000000"/>
          <w:sz w:val="21"/>
          <w:szCs w:val="21"/>
        </w:rPr>
        <w:t>16. 深入研究阐释科学的思想方法和工作方法。</w:t>
      </w:r>
    </w:p>
    <w:p>
      <w:pPr>
        <w:pStyle w:val="2"/>
        <w:shd w:val="clear" w:color="auto" w:fill="F7FAF1"/>
        <w:spacing w:line="294" w:lineRule="atLeast"/>
        <w:rPr>
          <w:rFonts w:hint="eastAsia"/>
          <w:color w:val="000000"/>
          <w:sz w:val="21"/>
          <w:szCs w:val="21"/>
        </w:rPr>
      </w:pPr>
      <w:r>
        <w:rPr>
          <w:rFonts w:hint="eastAsia"/>
          <w:color w:val="000000"/>
          <w:sz w:val="21"/>
          <w:szCs w:val="21"/>
        </w:rPr>
        <w:t>17.深入研究阐释习近平总书记2015年7月17日在部分省区振兴东北地区等老工业基地和“十三五”时期经济社会发展座谈会上的重要讲话精神和《中共中央、国务院关于全面振兴东北地区等老工业基地的若干意见》。</w:t>
      </w:r>
    </w:p>
    <w:p>
      <w:pPr>
        <w:pStyle w:val="2"/>
        <w:shd w:val="clear" w:color="auto" w:fill="F7FAF1"/>
        <w:spacing w:line="294" w:lineRule="atLeast"/>
        <w:rPr>
          <w:rFonts w:hint="eastAsia"/>
          <w:color w:val="000000"/>
          <w:sz w:val="21"/>
          <w:szCs w:val="21"/>
        </w:rPr>
      </w:pPr>
      <w:r>
        <w:rPr>
          <w:rFonts w:hint="eastAsia"/>
          <w:color w:val="000000"/>
          <w:sz w:val="21"/>
          <w:szCs w:val="21"/>
        </w:rPr>
        <w:t>18.深入研究阐释习近平总书记关于宣传思想文化工作五次专题讲话精神。</w:t>
      </w: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DC"/>
    <w:rsid w:val="00030819"/>
    <w:rsid w:val="000A04DC"/>
    <w:rsid w:val="00E200DB"/>
    <w:rsid w:val="509F210D"/>
    <w:rsid w:val="6B061D9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Hyperlink"/>
    <w:basedOn w:val="3"/>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193</Words>
  <Characters>1105</Characters>
  <Lines>9</Lines>
  <Paragraphs>2</Paragraphs>
  <TotalTime>0</TotalTime>
  <ScaleCrop>false</ScaleCrop>
  <LinksUpToDate>false</LinksUpToDate>
  <CharactersWithSpaces>1296</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2016-06-17T03:02:00Z</dcterms:created>
  <dc:creator>wqb</dc:creator>
  <cp:lastModifiedBy>lenovo</cp:lastModifiedBy>
  <dcterms:modified xsi:type="dcterms:W3CDTF">2016-06-17T06:08:02Z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