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340" w:after="330" w:line="440" w:lineRule="exact"/>
        <w:jc w:val="both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44"/>
          <w:sz w:val="30"/>
          <w:szCs w:val="44"/>
          <w:lang w:val="en-US" w:eastAsia="zh-CN" w:bidi="ar-SA"/>
        </w:rPr>
        <w:t xml:space="preserve">附件1 </w:t>
      </w:r>
    </w:p>
    <w:p>
      <w:pPr>
        <w:keepNext/>
        <w:keepLines/>
        <w:widowControl w:val="0"/>
        <w:spacing w:before="340" w:after="330" w:line="440" w:lineRule="exact"/>
        <w:jc w:val="center"/>
        <w:outlineLvl w:val="0"/>
        <w:rPr>
          <w:rFonts w:ascii="仿宋" w:hAnsi="仿宋" w:eastAsia="仿宋" w:cs="仿宋"/>
          <w:b/>
          <w:bCs/>
          <w:kern w:val="44"/>
          <w:sz w:val="30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0"/>
          <w:szCs w:val="44"/>
          <w:lang w:val="en-US" w:eastAsia="zh-CN" w:bidi="ar-SA"/>
        </w:rPr>
        <w:t>投稿要求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来稿要求观点鲜明并有创新，论证严谨，数据准确，语言流畅，文字简洁，篇幅以6000-10000字左右为宜（包括正文、中英文摘要、图表、注释及参考文献等所有内容），正文用A4纸五号宋体1.5倍行间距排版，大标题用小二或三号字，二级标题用四号字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来稿内容包括（按顺序）：题目（少于20字）、姓名、作者单位（单位全称、邮编）、中文摘要、关键词（3～5个）、中图分类号（查找《中国图书馆分类法》进行分类）、正文、参考文献以及英文标题、作者、单位、摘要、关键词，2倍行间距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3.摘要应说明文章的主题范围及内容梗概，不使用“本文”、“笔者”等第一人称作主语，字数200～250字。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4.作者简介置于篇首页地脚，包括：姓名、出生年、性别、民族（汉族省略）、出生地（具体到市或县名），单位、职称，学位，主要研究方向。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5.参考文献只列入最主要且公开发表过的文献。参考文献应在正文中引用处用“[序号]”标注，并按在文中出现的次序依次编排。几种主要类型的参考文献著录格式（含标点符号）如下：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期刊：[序号]著者.题名[J].刊名（外文刊名可缩写，并省略缩写点），出版年，卷号（期数）：起止页码.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专著：[序号]著者.书名[M].版次.出版地（城市名）：出版社，出版年：起止页码.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文集：[序号]著者.引用的具体文章题名[M]//文集著者.文集名. 出版地（城市名）：出版社，出版年：起止页码.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学位论文：[序号]著者. 论文名[D]. 保存地（城市名）：保存单位，年份：起止页码.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E2550"/>
    <w:rsid w:val="13214EF4"/>
    <w:rsid w:val="1F2C3F75"/>
    <w:rsid w:val="371E5181"/>
    <w:rsid w:val="3DDB214E"/>
    <w:rsid w:val="45C8072A"/>
    <w:rsid w:val="494E2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2021-05-30T02:29:00Z</dcterms:created>
  <dc:creator>等风起</dc:creator>
  <cp:lastModifiedBy>宋棠如是</cp:lastModifiedBy>
  <dcterms:modified xsi:type="dcterms:W3CDTF">2021-05-30T05:02:49Z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FDB7D1E8938C451F81C2317A8960BE35</vt:lpwstr>
  </property>
</Properties>
</file>