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7C1" w:rsidRPr="000007C1" w:rsidRDefault="000007C1" w:rsidP="000007C1">
      <w:pPr>
        <w:ind w:left="643" w:hangingChars="200" w:hanging="643"/>
        <w:rPr>
          <w:rFonts w:ascii="黑体" w:eastAsia="黑体" w:hAnsi="黑体" w:hint="eastAsia"/>
          <w:b/>
          <w:bCs/>
          <w:sz w:val="32"/>
          <w:szCs w:val="32"/>
        </w:rPr>
      </w:pPr>
      <w:bookmarkStart w:id="0" w:name="_GoBack"/>
      <w:r w:rsidRPr="000007C1">
        <w:rPr>
          <w:rFonts w:ascii="黑体" w:eastAsia="黑体" w:hAnsi="黑体" w:hint="eastAsia"/>
          <w:b/>
          <w:bCs/>
          <w:sz w:val="32"/>
          <w:szCs w:val="32"/>
        </w:rPr>
        <w:t>项目选题</w:t>
      </w:r>
      <w:r w:rsidRPr="000007C1">
        <w:rPr>
          <w:rFonts w:ascii="黑体" w:eastAsia="黑体" w:hAnsi="黑体" w:hint="eastAsia"/>
          <w:b/>
          <w:bCs/>
          <w:sz w:val="32"/>
          <w:szCs w:val="32"/>
        </w:rPr>
        <w:t>指南</w:t>
      </w:r>
    </w:p>
    <w:bookmarkEnd w:id="0"/>
    <w:p w:rsidR="000007C1" w:rsidRPr="000007C1" w:rsidRDefault="000007C1" w:rsidP="000007C1">
      <w:pPr>
        <w:pStyle w:val="a3"/>
        <w:rPr>
          <w:rFonts w:asciiTheme="minorEastAsia" w:hAnsiTheme="minorEastAsia" w:hint="eastAsia"/>
          <w:sz w:val="28"/>
          <w:szCs w:val="28"/>
        </w:rPr>
      </w:pPr>
      <w:r w:rsidRPr="000007C1">
        <w:rPr>
          <w:rFonts w:asciiTheme="minorEastAsia" w:hAnsiTheme="minorEastAsia" w:hint="eastAsia"/>
          <w:sz w:val="28"/>
          <w:szCs w:val="28"/>
        </w:rPr>
        <w:t>1.辽宁振兴前十年发展评价及新一轮振兴影响因素分析</w:t>
      </w:r>
    </w:p>
    <w:p w:rsidR="000007C1" w:rsidRPr="000007C1" w:rsidRDefault="000007C1" w:rsidP="000007C1">
      <w:pPr>
        <w:pStyle w:val="a3"/>
        <w:ind w:left="280" w:hangingChars="100" w:hanging="280"/>
        <w:rPr>
          <w:rFonts w:asciiTheme="minorEastAsia" w:hAnsiTheme="minorEastAsia" w:hint="eastAsia"/>
          <w:sz w:val="28"/>
          <w:szCs w:val="28"/>
        </w:rPr>
      </w:pPr>
      <w:r w:rsidRPr="000007C1">
        <w:rPr>
          <w:rFonts w:asciiTheme="minorEastAsia" w:hAnsiTheme="minorEastAsia" w:hint="eastAsia"/>
          <w:sz w:val="28"/>
          <w:szCs w:val="28"/>
        </w:rPr>
        <w:t>2.</w:t>
      </w:r>
      <w:r w:rsidRPr="000007C1">
        <w:rPr>
          <w:rFonts w:asciiTheme="minorEastAsia" w:hAnsiTheme="minorEastAsia" w:hint="eastAsia"/>
          <w:sz w:val="28"/>
          <w:szCs w:val="28"/>
        </w:rPr>
        <w:t>试论辽宁老工业基地新一轮振兴的重点任务——“四个着力”的重点难点及对策研究</w:t>
      </w:r>
    </w:p>
    <w:p w:rsidR="000007C1" w:rsidRPr="000007C1" w:rsidRDefault="000007C1" w:rsidP="000007C1">
      <w:pPr>
        <w:pStyle w:val="a3"/>
        <w:ind w:left="280" w:hangingChars="100" w:hanging="280"/>
        <w:rPr>
          <w:rFonts w:asciiTheme="minorEastAsia" w:hAnsiTheme="minorEastAsia" w:hint="eastAsia"/>
          <w:sz w:val="28"/>
          <w:szCs w:val="28"/>
        </w:rPr>
      </w:pPr>
      <w:r w:rsidRPr="000007C1">
        <w:rPr>
          <w:rFonts w:asciiTheme="minorEastAsia" w:hAnsiTheme="minorEastAsia" w:hint="eastAsia"/>
          <w:sz w:val="28"/>
          <w:szCs w:val="28"/>
        </w:rPr>
        <w:t>3.试论辽宁老工业基地新一轮振兴的动力系统——“四个驱动”的重点难点及对策研究</w:t>
      </w:r>
    </w:p>
    <w:p w:rsidR="000007C1" w:rsidRPr="000007C1" w:rsidRDefault="000007C1" w:rsidP="000007C1">
      <w:pPr>
        <w:pStyle w:val="a3"/>
        <w:rPr>
          <w:rFonts w:asciiTheme="minorEastAsia" w:hAnsiTheme="minorEastAsia" w:hint="eastAsia"/>
          <w:sz w:val="28"/>
          <w:szCs w:val="28"/>
        </w:rPr>
      </w:pPr>
      <w:r w:rsidRPr="000007C1">
        <w:rPr>
          <w:rFonts w:asciiTheme="minorEastAsia" w:hAnsiTheme="minorEastAsia" w:hint="eastAsia"/>
          <w:sz w:val="28"/>
          <w:szCs w:val="28"/>
        </w:rPr>
        <w:t>4.试论“四个着力”与“四个驱动”的关系</w:t>
      </w:r>
    </w:p>
    <w:p w:rsidR="000007C1" w:rsidRPr="000007C1" w:rsidRDefault="000007C1" w:rsidP="000007C1">
      <w:pPr>
        <w:pStyle w:val="a3"/>
        <w:rPr>
          <w:rFonts w:asciiTheme="minorEastAsia" w:hAnsiTheme="minorEastAsia" w:hint="eastAsia"/>
          <w:sz w:val="28"/>
          <w:szCs w:val="28"/>
        </w:rPr>
      </w:pPr>
      <w:r w:rsidRPr="000007C1">
        <w:rPr>
          <w:rFonts w:asciiTheme="minorEastAsia" w:hAnsiTheme="minorEastAsia" w:hint="eastAsia"/>
          <w:sz w:val="28"/>
          <w:szCs w:val="28"/>
        </w:rPr>
        <w:t>5.辽宁振兴重大实践经验对中国特色社会主义理论的贡献</w:t>
      </w:r>
    </w:p>
    <w:p w:rsidR="000007C1" w:rsidRPr="000007C1" w:rsidRDefault="000007C1" w:rsidP="000007C1">
      <w:pPr>
        <w:pStyle w:val="a3"/>
        <w:rPr>
          <w:rFonts w:asciiTheme="minorEastAsia" w:hAnsiTheme="minorEastAsia" w:hint="eastAsia"/>
          <w:sz w:val="28"/>
          <w:szCs w:val="28"/>
        </w:rPr>
      </w:pPr>
      <w:r w:rsidRPr="000007C1">
        <w:rPr>
          <w:rFonts w:asciiTheme="minorEastAsia" w:hAnsiTheme="minorEastAsia" w:hint="eastAsia"/>
          <w:sz w:val="28"/>
          <w:szCs w:val="28"/>
        </w:rPr>
        <w:t>6.国际比较视阈下的老工业基地演进经验及转型规律研究</w:t>
      </w:r>
    </w:p>
    <w:p w:rsidR="000007C1" w:rsidRPr="000007C1" w:rsidRDefault="000007C1" w:rsidP="000007C1">
      <w:pPr>
        <w:pStyle w:val="a3"/>
        <w:ind w:left="280" w:hangingChars="100" w:hanging="280"/>
        <w:rPr>
          <w:rFonts w:asciiTheme="minorEastAsia" w:hAnsiTheme="minorEastAsia" w:hint="eastAsia"/>
          <w:sz w:val="28"/>
          <w:szCs w:val="28"/>
        </w:rPr>
      </w:pPr>
      <w:r w:rsidRPr="000007C1">
        <w:rPr>
          <w:rFonts w:asciiTheme="minorEastAsia" w:hAnsiTheme="minorEastAsia" w:hint="eastAsia"/>
          <w:sz w:val="28"/>
          <w:szCs w:val="28"/>
        </w:rPr>
        <w:t>7.供给</w:t>
      </w:r>
      <w:proofErr w:type="gramStart"/>
      <w:r w:rsidRPr="000007C1">
        <w:rPr>
          <w:rFonts w:asciiTheme="minorEastAsia" w:hAnsiTheme="minorEastAsia" w:hint="eastAsia"/>
          <w:sz w:val="28"/>
          <w:szCs w:val="28"/>
        </w:rPr>
        <w:t>侧结构</w:t>
      </w:r>
      <w:proofErr w:type="gramEnd"/>
      <w:r w:rsidRPr="000007C1">
        <w:rPr>
          <w:rFonts w:asciiTheme="minorEastAsia" w:hAnsiTheme="minorEastAsia" w:hint="eastAsia"/>
          <w:sz w:val="28"/>
          <w:szCs w:val="28"/>
        </w:rPr>
        <w:t>改革视角下辽宁老工业基地产业结构优化升级的路径研究</w:t>
      </w:r>
    </w:p>
    <w:p w:rsidR="000007C1" w:rsidRPr="000007C1" w:rsidRDefault="000007C1" w:rsidP="000007C1">
      <w:pPr>
        <w:pStyle w:val="a3"/>
        <w:rPr>
          <w:rFonts w:asciiTheme="minorEastAsia" w:hAnsiTheme="minorEastAsia" w:hint="eastAsia"/>
          <w:sz w:val="28"/>
          <w:szCs w:val="28"/>
        </w:rPr>
      </w:pPr>
      <w:r w:rsidRPr="000007C1">
        <w:rPr>
          <w:rFonts w:asciiTheme="minorEastAsia" w:hAnsiTheme="minorEastAsia" w:hint="eastAsia"/>
          <w:sz w:val="28"/>
          <w:szCs w:val="28"/>
        </w:rPr>
        <w:t>8.民营企业参与国企改革的路径与促进政策研究</w:t>
      </w:r>
    </w:p>
    <w:p w:rsidR="00C15885" w:rsidRPr="000007C1" w:rsidRDefault="000007C1" w:rsidP="000007C1">
      <w:pPr>
        <w:pStyle w:val="a3"/>
        <w:rPr>
          <w:rFonts w:asciiTheme="minorEastAsia" w:hAnsiTheme="minorEastAsia"/>
          <w:sz w:val="28"/>
          <w:szCs w:val="28"/>
        </w:rPr>
      </w:pPr>
      <w:r w:rsidRPr="000007C1">
        <w:rPr>
          <w:rFonts w:asciiTheme="minorEastAsia" w:hAnsiTheme="minorEastAsia" w:hint="eastAsia"/>
          <w:sz w:val="28"/>
          <w:szCs w:val="28"/>
        </w:rPr>
        <w:t>9.“亲”“清”新型政商关系构建与营商环境优化研究</w:t>
      </w:r>
      <w:r w:rsidRPr="000007C1">
        <w:rPr>
          <w:rFonts w:asciiTheme="minorEastAsia" w:hAnsiTheme="minorEastAsia" w:hint="eastAsia"/>
          <w:sz w:val="28"/>
          <w:szCs w:val="28"/>
        </w:rPr>
        <w:br/>
      </w:r>
      <w:r w:rsidRPr="000007C1">
        <w:rPr>
          <w:rFonts w:asciiTheme="minorEastAsia" w:hAnsiTheme="minorEastAsia" w:hint="eastAsia"/>
          <w:sz w:val="28"/>
          <w:szCs w:val="28"/>
        </w:rPr>
        <w:t>10.基于“四个驱动”的辽宁老工业基地先进制造业发展战略研究</w:t>
      </w:r>
      <w:r w:rsidRPr="000007C1">
        <w:rPr>
          <w:rFonts w:asciiTheme="minorEastAsia" w:hAnsiTheme="minorEastAsia" w:hint="eastAsia"/>
          <w:sz w:val="28"/>
          <w:szCs w:val="28"/>
        </w:rPr>
        <w:br/>
      </w:r>
      <w:r w:rsidRPr="000007C1">
        <w:rPr>
          <w:rFonts w:asciiTheme="minorEastAsia" w:hAnsiTheme="minorEastAsia" w:hint="eastAsia"/>
          <w:sz w:val="28"/>
          <w:szCs w:val="28"/>
        </w:rPr>
        <w:t>11.辽宁老工业基地传统动力衰减原因分析及培育新动力路径研究</w:t>
      </w:r>
      <w:r w:rsidRPr="000007C1">
        <w:rPr>
          <w:rFonts w:asciiTheme="minorEastAsia" w:hAnsiTheme="minorEastAsia" w:hint="eastAsia"/>
          <w:sz w:val="28"/>
          <w:szCs w:val="28"/>
        </w:rPr>
        <w:br/>
      </w:r>
      <w:r w:rsidRPr="000007C1">
        <w:rPr>
          <w:rFonts w:asciiTheme="minorEastAsia" w:hAnsiTheme="minorEastAsia" w:hint="eastAsia"/>
          <w:sz w:val="28"/>
          <w:szCs w:val="28"/>
        </w:rPr>
        <w:t>12.辽宁深化国有企业改革促进全面振兴研究</w:t>
      </w:r>
      <w:r w:rsidRPr="000007C1">
        <w:rPr>
          <w:rFonts w:asciiTheme="minorEastAsia" w:hAnsiTheme="minorEastAsia" w:hint="eastAsia"/>
          <w:sz w:val="28"/>
          <w:szCs w:val="28"/>
        </w:rPr>
        <w:br/>
      </w:r>
      <w:r w:rsidRPr="000007C1">
        <w:rPr>
          <w:rFonts w:asciiTheme="minorEastAsia" w:hAnsiTheme="minorEastAsia" w:hint="eastAsia"/>
          <w:sz w:val="28"/>
          <w:szCs w:val="28"/>
        </w:rPr>
        <w:t>13.辽宁打造产业</w:t>
      </w:r>
      <w:proofErr w:type="gramStart"/>
      <w:r w:rsidRPr="000007C1">
        <w:rPr>
          <w:rFonts w:asciiTheme="minorEastAsia" w:hAnsiTheme="minorEastAsia" w:hint="eastAsia"/>
          <w:sz w:val="28"/>
          <w:szCs w:val="28"/>
        </w:rPr>
        <w:t>链优势</w:t>
      </w:r>
      <w:proofErr w:type="gramEnd"/>
      <w:r w:rsidRPr="000007C1">
        <w:rPr>
          <w:rFonts w:asciiTheme="minorEastAsia" w:hAnsiTheme="minorEastAsia" w:hint="eastAsia"/>
          <w:sz w:val="28"/>
          <w:szCs w:val="28"/>
        </w:rPr>
        <w:t>促进全面振兴研究</w:t>
      </w:r>
      <w:r w:rsidRPr="000007C1">
        <w:rPr>
          <w:rFonts w:asciiTheme="minorEastAsia" w:hAnsiTheme="minorEastAsia" w:hint="eastAsia"/>
          <w:sz w:val="28"/>
          <w:szCs w:val="28"/>
        </w:rPr>
        <w:br/>
      </w:r>
      <w:r w:rsidRPr="000007C1">
        <w:rPr>
          <w:rFonts w:asciiTheme="minorEastAsia" w:hAnsiTheme="minorEastAsia" w:hint="eastAsia"/>
          <w:sz w:val="28"/>
          <w:szCs w:val="28"/>
        </w:rPr>
        <w:t>14.通过供给侧结构性改革促进辽宁老工业基地新旧动力转换研究</w:t>
      </w:r>
      <w:r w:rsidRPr="000007C1">
        <w:rPr>
          <w:rFonts w:asciiTheme="minorEastAsia" w:hAnsiTheme="minorEastAsia" w:hint="eastAsia"/>
          <w:sz w:val="28"/>
          <w:szCs w:val="28"/>
        </w:rPr>
        <w:br/>
        <w:t>15.围绕“四个着力”促进辽宁老工业基地动力转换研究</w:t>
      </w:r>
      <w:r w:rsidRPr="000007C1">
        <w:rPr>
          <w:rFonts w:asciiTheme="minorEastAsia" w:hAnsiTheme="minorEastAsia" w:hint="eastAsia"/>
          <w:sz w:val="28"/>
          <w:szCs w:val="28"/>
        </w:rPr>
        <w:br/>
        <w:t>16.扎实推进干部作风转变长效机制研究</w:t>
      </w:r>
      <w:r w:rsidRPr="000007C1">
        <w:rPr>
          <w:rFonts w:asciiTheme="minorEastAsia" w:hAnsiTheme="minorEastAsia" w:hint="eastAsia"/>
          <w:sz w:val="28"/>
          <w:szCs w:val="28"/>
        </w:rPr>
        <w:br/>
        <w:t>17.推进干部作风建设评价体系问题研究</w:t>
      </w:r>
    </w:p>
    <w:sectPr w:rsidR="00C15885" w:rsidRPr="000007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D7A"/>
    <w:rsid w:val="000007C1"/>
    <w:rsid w:val="00552D7A"/>
    <w:rsid w:val="00C1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07C1"/>
    <w:pPr>
      <w:widowControl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07C1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wqb</dc:creator>
  <cp:keywords/>
  <dc:description/>
  <cp:lastModifiedBy>wqb</cp:lastModifiedBy>
  <cp:revision>2</cp:revision>
  <dcterms:created xsi:type="dcterms:W3CDTF">2017-03-24T03:49:00Z</dcterms:created>
  <dcterms:modified xsi:type="dcterms:W3CDTF">2017-03-24T03:56:00Z</dcterms:modified>
</cp:coreProperties>
</file>