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4D" w:rsidRPr="005B234D" w:rsidRDefault="005B234D" w:rsidP="005B234D">
      <w:pPr>
        <w:widowControl/>
        <w:pBdr>
          <w:bottom w:val="single" w:sz="6" w:space="0" w:color="B6B5B5"/>
        </w:pBdr>
        <w:shd w:val="clear" w:color="auto" w:fill="FFFFFF"/>
        <w:spacing w:line="600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48"/>
          <w:szCs w:val="48"/>
        </w:rPr>
      </w:pPr>
      <w:r w:rsidRPr="005B234D">
        <w:rPr>
          <w:rFonts w:ascii="宋体" w:eastAsia="宋体" w:hAnsi="宋体" w:cs="宋体" w:hint="eastAsia"/>
          <w:b/>
          <w:bCs/>
          <w:color w:val="000000"/>
          <w:kern w:val="36"/>
          <w:sz w:val="48"/>
          <w:szCs w:val="48"/>
        </w:rPr>
        <w:t>关于申报</w:t>
      </w:r>
      <w:r w:rsidRPr="005B234D">
        <w:rPr>
          <w:rFonts w:ascii="宋体" w:eastAsia="宋体" w:hAnsi="宋体" w:cs="宋体" w:hint="eastAsia"/>
          <w:b/>
          <w:bCs/>
          <w:color w:val="000000"/>
          <w:kern w:val="36"/>
          <w:sz w:val="36"/>
          <w:szCs w:val="36"/>
        </w:rPr>
        <w:t>2015</w:t>
      </w:r>
      <w:r w:rsidRPr="005B234D">
        <w:rPr>
          <w:rFonts w:ascii="宋体" w:eastAsia="宋体" w:hAnsi="宋体" w:cs="宋体" w:hint="eastAsia"/>
          <w:b/>
          <w:bCs/>
          <w:color w:val="000000"/>
          <w:kern w:val="36"/>
          <w:sz w:val="48"/>
          <w:szCs w:val="48"/>
        </w:rPr>
        <w:t>年度辽宁省财政科研基金项目的通知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各有关单位：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ind w:firstLineChars="150"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为强化当前我省财经重点、难点和热点问题的研究力度，在充分征询各有关部门意见的基础上，结合近一个时期国家、省和厅党组中心工作部署，研究确定了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2015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</w:rPr>
        <w:t>年度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辽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宁省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财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政科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研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基金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(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</w:rPr>
        <w:t>以下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简称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“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财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政科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研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基金”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)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</w:rPr>
        <w:t>立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项选题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，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现将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有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关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申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报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事宜通知如下：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ind w:firstLineChars="200" w:firstLine="64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一、申请人参考财政科研基金《项目指南》，结合自身实际情况，填报财政科研基金《项目申请书》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(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</w:rPr>
        <w:t>一式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2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份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)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</w:rPr>
        <w:t>、《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课题设计论证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》活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页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(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</w:rPr>
        <w:t>一式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4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份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)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</w:rPr>
        <w:t>。每位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项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目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负责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人只能申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报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一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个课题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，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课题组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成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员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不能同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时参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加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两个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以上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项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目（不含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两个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）的申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请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。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ind w:firstLineChars="200" w:firstLine="64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本年度财政科研基金项目设置重点、一般和科研观察点项目三个类别，其中科研观察点项目属定向申报项目，申请人仅限于辽宁省财政科研观察点工作人员。项目资助经费实行一次核定、分期拨款、专项使用、超支不补的办法，首次拨付为项目资助经费总数的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50%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</w:rPr>
        <w:t>，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项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目完成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结项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后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拨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</w:rPr>
        <w:t>付剩余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</w:rPr>
        <w:t>50%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</w:rPr>
        <w:t>。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ind w:firstLineChars="200" w:firstLine="64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三、财政科研基金项目实行“双重管理”，即由科研基金管理办公室和项目负责人所在单位科研机构共同管理，不接受以个人名义的申报。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highlight w:val="yellow"/>
        </w:rPr>
        <w:lastRenderedPageBreak/>
        <w:t>我校申报安排：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ind w:firstLineChars="200" w:firstLine="640"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  <w:highlight w:val="yellow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highlight w:val="yellow"/>
        </w:rPr>
        <w:t>各单位汇总后将纸质版和电子版报送科技处人文科。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ind w:firstLineChars="200" w:firstLine="640"/>
        <w:jc w:val="left"/>
        <w:rPr>
          <w:rFonts w:ascii="Batang" w:eastAsia="Batang" w:hAnsi="Batang" w:cs="宋体" w:hint="eastAsia"/>
          <w:color w:val="000000"/>
          <w:kern w:val="0"/>
          <w:sz w:val="32"/>
          <w:szCs w:val="32"/>
          <w:highlight w:val="yellow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highlight w:val="yellow"/>
        </w:rPr>
        <w:t>报送时间：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  <w:highlight w:val="yellow"/>
        </w:rPr>
        <w:t>9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  <w:highlight w:val="yellow"/>
        </w:rPr>
        <w:t>月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  <w:highlight w:val="yellow"/>
        </w:rPr>
        <w:t>8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  <w:highlight w:val="yellow"/>
        </w:rPr>
        <w:t>日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  <w:highlight w:val="yellow"/>
        </w:rPr>
        <w:t>-9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  <w:highlight w:val="yellow"/>
        </w:rPr>
        <w:t>月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  <w:highlight w:val="yellow"/>
        </w:rPr>
        <w:t>10</w:t>
      </w:r>
      <w:r w:rsidRPr="005B234D">
        <w:rPr>
          <w:rFonts w:ascii="Batang" w:eastAsia="Batang" w:hAnsi="Batang" w:cs="宋体" w:hint="eastAsia"/>
          <w:color w:val="000000"/>
          <w:kern w:val="0"/>
          <w:sz w:val="32"/>
          <w:szCs w:val="32"/>
          <w:highlight w:val="yellow"/>
        </w:rPr>
        <w:t>日，</w:t>
      </w:r>
      <w:r w:rsidRPr="005B234D">
        <w:rPr>
          <w:rFonts w:ascii="宋体" w:eastAsia="宋体" w:hAnsi="宋体" w:cs="宋体" w:hint="eastAsia"/>
          <w:color w:val="000000"/>
          <w:kern w:val="0"/>
          <w:sz w:val="32"/>
          <w:szCs w:val="32"/>
          <w:highlight w:val="yellow"/>
        </w:rPr>
        <w:t>过</w:t>
      </w:r>
      <w:r w:rsidRPr="005B234D">
        <w:rPr>
          <w:rFonts w:ascii="Batang" w:eastAsia="Batang" w:hAnsi="Batang" w:cs="Batang" w:hint="eastAsia"/>
          <w:color w:val="000000"/>
          <w:kern w:val="0"/>
          <w:sz w:val="32"/>
          <w:szCs w:val="32"/>
          <w:highlight w:val="yellow"/>
        </w:rPr>
        <w:t>期不候。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ind w:firstLineChars="200" w:firstLine="64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highlight w:val="yellow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highlight w:val="yellow"/>
        </w:rPr>
        <w:t>联系人：王全彬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ind w:firstLine="645"/>
        <w:jc w:val="left"/>
        <w:rPr>
          <w:rFonts w:ascii="Batang" w:eastAsia="Batang" w:hAnsi="Batang" w:cs="宋体" w:hint="eastAsia"/>
          <w:color w:val="000000"/>
          <w:kern w:val="0"/>
          <w:sz w:val="36"/>
          <w:szCs w:val="36"/>
          <w:highlight w:val="yellow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highlight w:val="yellow"/>
        </w:rPr>
        <w:t>联系电话：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  <w:highlight w:val="yellow"/>
        </w:rPr>
        <w:t>73193</w:t>
      </w:r>
    </w:p>
    <w:p w:rsidR="005B234D" w:rsidRPr="005B234D" w:rsidRDefault="005B234D" w:rsidP="005B234D">
      <w:pPr>
        <w:widowControl/>
        <w:shd w:val="clear" w:color="auto" w:fill="FFFFFF"/>
        <w:spacing w:line="560" w:lineRule="atLeast"/>
        <w:ind w:firstLine="645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5B234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highlight w:val="yellow"/>
        </w:rPr>
        <w:t>邮箱：</w:t>
      </w:r>
      <w:r w:rsidRPr="005B234D">
        <w:rPr>
          <w:rFonts w:ascii="Batang" w:eastAsia="Batang" w:hAnsi="Batang" w:cs="宋体" w:hint="eastAsia"/>
          <w:color w:val="000000"/>
          <w:kern w:val="0"/>
          <w:sz w:val="36"/>
          <w:szCs w:val="36"/>
          <w:highlight w:val="yellow"/>
        </w:rPr>
        <w:t>qbwang@mail.neu.edu.cn</w:t>
      </w:r>
    </w:p>
    <w:p w:rsidR="0056770A" w:rsidRPr="005B234D" w:rsidRDefault="0056770A"/>
    <w:sectPr w:rsidR="0056770A" w:rsidRPr="005B234D" w:rsidSect="005677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234D"/>
    <w:rsid w:val="0056770A"/>
    <w:rsid w:val="005B2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7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3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9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1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62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B6B5B5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2015-06-18T03:38:00Z</dcterms:created>
  <dcterms:modified xsi:type="dcterms:W3CDTF">2015-06-18T03:39:00Z</dcterms:modified>
</cp:coreProperties>
</file>